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4B1FAF" w14:textId="385A5A0A" w:rsidR="00CC4269" w:rsidRPr="00F35840" w:rsidRDefault="00F35840" w:rsidP="00CC4269">
      <w:pPr>
        <w:autoSpaceDE w:val="0"/>
        <w:autoSpaceDN w:val="0"/>
        <w:adjustRightInd w:val="0"/>
        <w:spacing w:after="0"/>
        <w:rPr>
          <w:rFonts w:ascii="Arial" w:hAnsi="Arial" w:cs="Arial"/>
          <w:b/>
          <w:bCs/>
          <w:sz w:val="20"/>
          <w:szCs w:val="20"/>
          <w:lang w:val="en-US"/>
        </w:rPr>
      </w:pPr>
      <w:r w:rsidRPr="00E60262">
        <w:rPr>
          <w:rFonts w:ascii="Arial" w:hAnsi="Arial" w:cs="Arial"/>
          <w:b/>
          <w:bCs/>
          <w:sz w:val="20"/>
          <w:szCs w:val="20"/>
          <w:lang w:val="en-US"/>
        </w:rPr>
        <w:t>September 2025 | EMO Hannover</w:t>
      </w:r>
    </w:p>
    <w:p w14:paraId="600B762E" w14:textId="77777777" w:rsidR="00CC4269" w:rsidRPr="00E04F44" w:rsidRDefault="00CC4269" w:rsidP="00CC4269">
      <w:pPr>
        <w:autoSpaceDE w:val="0"/>
        <w:autoSpaceDN w:val="0"/>
        <w:adjustRightInd w:val="0"/>
        <w:spacing w:after="0"/>
        <w:rPr>
          <w:rFonts w:ascii="Arial" w:hAnsi="Arial" w:cs="Arial"/>
          <w:sz w:val="20"/>
          <w:szCs w:val="20"/>
          <w:lang w:val="en-US"/>
        </w:rPr>
      </w:pPr>
    </w:p>
    <w:p w14:paraId="32C1BB59" w14:textId="77777777" w:rsidR="00CC4269" w:rsidRPr="00E04F44" w:rsidRDefault="00CC4269" w:rsidP="00CC4269">
      <w:pPr>
        <w:autoSpaceDE w:val="0"/>
        <w:autoSpaceDN w:val="0"/>
        <w:adjustRightInd w:val="0"/>
        <w:spacing w:after="0"/>
        <w:rPr>
          <w:rFonts w:ascii="Arial" w:hAnsi="Arial" w:cs="Arial"/>
          <w:sz w:val="20"/>
          <w:szCs w:val="20"/>
          <w:lang w:val="en-US"/>
        </w:rPr>
      </w:pPr>
    </w:p>
    <w:p w14:paraId="4D3D09BE" w14:textId="77777777" w:rsidR="00CC4269" w:rsidRPr="00E04F44" w:rsidRDefault="00CC4269" w:rsidP="00F46FB3">
      <w:pPr>
        <w:autoSpaceDE w:val="0"/>
        <w:autoSpaceDN w:val="0"/>
        <w:adjustRightInd w:val="0"/>
        <w:spacing w:after="0" w:line="360" w:lineRule="auto"/>
        <w:rPr>
          <w:rFonts w:ascii="Arial" w:hAnsi="Arial" w:cs="Arial"/>
          <w:sz w:val="20"/>
          <w:szCs w:val="20"/>
          <w:lang w:val="en-US"/>
        </w:rPr>
      </w:pPr>
    </w:p>
    <w:p w14:paraId="39AB91A5" w14:textId="77777777" w:rsidR="009071C6" w:rsidRPr="00E04F44" w:rsidRDefault="009071C6" w:rsidP="009071C6">
      <w:pPr>
        <w:rPr>
          <w:rFonts w:ascii="Arial" w:hAnsi="Arial"/>
          <w:lang w:val="en-US"/>
        </w:rPr>
      </w:pPr>
    </w:p>
    <w:p w14:paraId="1A51B591" w14:textId="77777777" w:rsidR="002D3542" w:rsidRPr="002D3542" w:rsidRDefault="002D3542" w:rsidP="002D3542">
      <w:pPr>
        <w:rPr>
          <w:rFonts w:ascii="Arial" w:hAnsi="Arial"/>
          <w:b/>
          <w:bCs/>
          <w:lang w:val="en-US"/>
        </w:rPr>
      </w:pPr>
      <w:r w:rsidRPr="002D3542">
        <w:rPr>
          <w:rFonts w:ascii="Arial" w:hAnsi="Arial"/>
          <w:b/>
          <w:bCs/>
          <w:lang w:val="en-US"/>
        </w:rPr>
        <w:t>DA65 milling system</w:t>
      </w:r>
    </w:p>
    <w:p w14:paraId="1B90F2C1" w14:textId="4178800B" w:rsidR="002D3542" w:rsidRPr="002D3542" w:rsidRDefault="002D3542" w:rsidP="002D3542">
      <w:pPr>
        <w:rPr>
          <w:rFonts w:ascii="Arial" w:hAnsi="Arial"/>
          <w:lang w:val="en-US"/>
        </w:rPr>
      </w:pPr>
      <w:r w:rsidRPr="002D3542">
        <w:rPr>
          <w:rFonts w:ascii="Arial" w:hAnsi="Arial"/>
          <w:lang w:val="en-US"/>
        </w:rPr>
        <w:t>H</w:t>
      </w:r>
      <w:r w:rsidR="00ED4E39">
        <w:rPr>
          <w:rFonts w:ascii="Arial" w:hAnsi="Arial"/>
          <w:lang w:val="en-US"/>
        </w:rPr>
        <w:t>orn</w:t>
      </w:r>
      <w:r w:rsidRPr="002D3542">
        <w:rPr>
          <w:rFonts w:ascii="Arial" w:hAnsi="Arial"/>
          <w:lang w:val="en-US"/>
        </w:rPr>
        <w:t xml:space="preserve"> is expanding its DA milling system for corner, face and plunge milling. With the DA65 type, the system offers a larger insert than the existing DA62. This enables greater axial cutting depths during the process. H</w:t>
      </w:r>
      <w:r w:rsidR="00ED4E39">
        <w:rPr>
          <w:rFonts w:ascii="Arial" w:hAnsi="Arial"/>
          <w:lang w:val="en-US"/>
        </w:rPr>
        <w:t>orn</w:t>
      </w:r>
      <w:r w:rsidRPr="002D3542">
        <w:rPr>
          <w:rFonts w:ascii="Arial" w:hAnsi="Arial"/>
          <w:lang w:val="en-US"/>
        </w:rPr>
        <w:t xml:space="preserve"> uses a six-edged indexable insert. The insert can be used on both sides and has three axial and radial cutting edges on each side. A large core cross-section with maximum insert length is the impressive feature of the precision-sintered triangular insert. Despite the negative insert angle, the insert design results in a positive cutting geometry, which leads to easy cutting. The six inserts per indexable insert result in a good cost-per-cutting-edge ratio.</w:t>
      </w:r>
    </w:p>
    <w:p w14:paraId="5FD50F2D" w14:textId="5F999917" w:rsidR="002D3542" w:rsidRPr="002D3542" w:rsidRDefault="002D3542" w:rsidP="002D3542">
      <w:pPr>
        <w:rPr>
          <w:rFonts w:ascii="Arial" w:hAnsi="Arial"/>
          <w:lang w:val="en-US"/>
        </w:rPr>
      </w:pPr>
      <w:r w:rsidRPr="002D3542">
        <w:rPr>
          <w:rFonts w:ascii="Arial" w:hAnsi="Arial"/>
          <w:lang w:val="en-US"/>
        </w:rPr>
        <w:t xml:space="preserve">The DA65 system can be used as a roughing and finishing system. In tests, the milling system achieved surfaces during finishing that meet market requirements. The choice of axial and radial angles has been proven to result in lower torsional moment and lower transverse load on the spindle compared to previous systems. This allows the system to be used on less powerful machines with unstable operating conditions. Another advantage of the selected axial angle is the good chip removal, especially in helical plunge operations. </w:t>
      </w:r>
    </w:p>
    <w:p w14:paraId="17D5A2D1" w14:textId="22930024" w:rsidR="002D3542" w:rsidRPr="002D3542" w:rsidRDefault="002D3542" w:rsidP="002D3542">
      <w:pPr>
        <w:rPr>
          <w:rFonts w:ascii="Arial" w:hAnsi="Arial"/>
          <w:lang w:val="en-US"/>
        </w:rPr>
      </w:pPr>
      <w:r w:rsidRPr="002D3542">
        <w:rPr>
          <w:rFonts w:ascii="Arial" w:hAnsi="Arial"/>
          <w:lang w:val="en-US"/>
        </w:rPr>
        <w:t xml:space="preserve">The </w:t>
      </w:r>
      <w:proofErr w:type="gramStart"/>
      <w:r w:rsidRPr="002D3542">
        <w:rPr>
          <w:rFonts w:ascii="Arial" w:hAnsi="Arial"/>
          <w:lang w:val="en-US"/>
        </w:rPr>
        <w:t>cutting edge</w:t>
      </w:r>
      <w:proofErr w:type="gramEnd"/>
      <w:r w:rsidRPr="002D3542">
        <w:rPr>
          <w:rFonts w:ascii="Arial" w:hAnsi="Arial"/>
          <w:lang w:val="en-US"/>
        </w:rPr>
        <w:t xml:space="preserve"> geometry generates a precise 90° corner angle with a maximum cutting depth of 7 mm (0.276"). The patented indexable inserts are available with corner radii of 0.8 mm (0.031") and 1.2 mm (0.047"). The proven SA4B carbide substrate is suitable as an all-rounder for milling steel, stainless steel, cast iron and </w:t>
      </w:r>
      <w:proofErr w:type="spellStart"/>
      <w:r w:rsidRPr="002D3542">
        <w:rPr>
          <w:rFonts w:ascii="Arial" w:hAnsi="Arial"/>
          <w:lang w:val="en-US"/>
        </w:rPr>
        <w:t>aluminium</w:t>
      </w:r>
      <w:proofErr w:type="spellEnd"/>
      <w:r w:rsidRPr="002D3542">
        <w:rPr>
          <w:rFonts w:ascii="Arial" w:hAnsi="Arial"/>
          <w:lang w:val="en-US"/>
        </w:rPr>
        <w:t>. The inserts are also available in the carbide grades SC6A and IG6B for machining other material groups.</w:t>
      </w:r>
    </w:p>
    <w:p w14:paraId="5022C49B" w14:textId="7C79376C" w:rsidR="002D3542" w:rsidRPr="002D3542" w:rsidRDefault="002D3542" w:rsidP="002D3542">
      <w:pPr>
        <w:rPr>
          <w:rFonts w:ascii="Arial" w:hAnsi="Arial"/>
          <w:lang w:val="en-US"/>
        </w:rPr>
      </w:pPr>
      <w:r w:rsidRPr="002D3542">
        <w:rPr>
          <w:rFonts w:ascii="Arial" w:hAnsi="Arial"/>
          <w:lang w:val="en-US"/>
        </w:rPr>
        <w:t>The tools are available as end mills in diameters of 32 mm (1.260") and 40 mm (1.575"). In these types, they are equipped with two or three inserts. The tools are available as shell milling cutters with cutting diameters of 50 mm (1.969"), 63 mm (2.480"), 80 mm (3.150") and 100 mm (3.937"). Depending on the diameter, there are four, five, seven, nine or eleven teeth. All tools have targeted internal cooling to the cutting zone.</w:t>
      </w:r>
    </w:p>
    <w:p w14:paraId="05FF35B2" w14:textId="60DD5855" w:rsidR="004D0320" w:rsidRPr="002D3542" w:rsidRDefault="002D3542" w:rsidP="002D3542">
      <w:pPr>
        <w:rPr>
          <w:rFonts w:ascii="Arial" w:hAnsi="Arial"/>
          <w:lang w:val="en-US"/>
        </w:rPr>
      </w:pPr>
      <w:r w:rsidRPr="002D3542">
        <w:rPr>
          <w:rFonts w:ascii="Arial" w:hAnsi="Arial"/>
          <w:lang w:val="en-US"/>
        </w:rPr>
        <w:t>The DA65 milling system guarantees process reliability across a wide range of applications, high expertise and economic benefits for the user.</w:t>
      </w:r>
    </w:p>
    <w:p w14:paraId="2ABB9D78" w14:textId="77777777" w:rsidR="004D0320" w:rsidRPr="002D3542" w:rsidRDefault="004D0320" w:rsidP="009071C6">
      <w:pPr>
        <w:rPr>
          <w:rFonts w:ascii="Arial" w:hAnsi="Arial"/>
          <w:lang w:val="en-US"/>
        </w:rPr>
      </w:pPr>
    </w:p>
    <w:p w14:paraId="7A94DA15" w14:textId="4406BC7D" w:rsidR="009071C6" w:rsidRPr="00E04F44" w:rsidRDefault="002D3542" w:rsidP="009071C6">
      <w:pPr>
        <w:autoSpaceDE w:val="0"/>
        <w:autoSpaceDN w:val="0"/>
        <w:adjustRightInd w:val="0"/>
        <w:spacing w:after="0" w:line="360" w:lineRule="auto"/>
        <w:rPr>
          <w:rFonts w:ascii="Arial" w:hAnsi="Arial" w:cs="Arial"/>
          <w:i/>
          <w:lang w:val="en-US"/>
        </w:rPr>
      </w:pPr>
      <w:r w:rsidRPr="00E04F44">
        <w:rPr>
          <w:rFonts w:ascii="Arial" w:hAnsi="Arial" w:cs="Arial"/>
          <w:i/>
          <w:lang w:val="en-US"/>
        </w:rPr>
        <w:t xml:space="preserve">2.225 </w:t>
      </w:r>
      <w:r w:rsidR="009071C6" w:rsidRPr="00E04F44">
        <w:rPr>
          <w:rFonts w:ascii="Arial" w:hAnsi="Arial" w:cs="Arial"/>
          <w:i/>
          <w:lang w:val="en-US"/>
        </w:rPr>
        <w:t>characters incl. spaces</w:t>
      </w:r>
    </w:p>
    <w:p w14:paraId="3B7F617F" w14:textId="77777777" w:rsidR="009071C6" w:rsidRPr="00E04F44" w:rsidRDefault="009071C6" w:rsidP="009071C6">
      <w:pPr>
        <w:rPr>
          <w:b/>
          <w:lang w:val="en-US"/>
        </w:rPr>
      </w:pPr>
    </w:p>
    <w:p w14:paraId="20CC275F" w14:textId="6477DE06" w:rsidR="009071C6" w:rsidRPr="00E04F44" w:rsidRDefault="002A4390" w:rsidP="009071C6">
      <w:pPr>
        <w:rPr>
          <w:b/>
          <w:lang w:val="en-US"/>
        </w:rPr>
      </w:pPr>
      <w:r>
        <w:rPr>
          <w:rFonts w:ascii="Arial" w:hAnsi="Arial" w:cs="Arial"/>
          <w:noProof/>
        </w:rPr>
        <w:lastRenderedPageBreak/>
        <w:drawing>
          <wp:inline distT="0" distB="0" distL="0" distR="0" wp14:anchorId="658D887C" wp14:editId="351BDC1E">
            <wp:extent cx="3700463" cy="24669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706666" cy="2471110"/>
                    </a:xfrm>
                    <a:prstGeom prst="rect">
                      <a:avLst/>
                    </a:prstGeom>
                    <a:noFill/>
                    <a:ln>
                      <a:noFill/>
                    </a:ln>
                  </pic:spPr>
                </pic:pic>
              </a:graphicData>
            </a:graphic>
          </wp:inline>
        </w:drawing>
      </w:r>
    </w:p>
    <w:p w14:paraId="064BC4EC" w14:textId="467EEAC7" w:rsidR="009071C6" w:rsidRPr="002A4390" w:rsidRDefault="00B05BA0" w:rsidP="009071C6">
      <w:pPr>
        <w:rPr>
          <w:rFonts w:ascii="Arial" w:hAnsi="Arial" w:cs="Arial"/>
          <w:lang w:val="en-US"/>
        </w:rPr>
      </w:pPr>
      <w:r w:rsidRPr="002A4390">
        <w:rPr>
          <w:rFonts w:ascii="Arial" w:hAnsi="Arial" w:cs="Arial"/>
          <w:b/>
          <w:lang w:val="en-US"/>
        </w:rPr>
        <w:t>p</w:t>
      </w:r>
      <w:r w:rsidR="009071C6" w:rsidRPr="002A4390">
        <w:rPr>
          <w:rFonts w:ascii="Arial" w:hAnsi="Arial" w:cs="Arial"/>
          <w:b/>
          <w:lang w:val="en-US"/>
        </w:rPr>
        <w:t>hoto caption:</w:t>
      </w:r>
      <w:r w:rsidR="009071C6" w:rsidRPr="002A4390">
        <w:rPr>
          <w:rFonts w:ascii="Arial" w:hAnsi="Arial" w:cs="Arial"/>
          <w:lang w:val="en-US"/>
        </w:rPr>
        <w:t xml:space="preserve"> </w:t>
      </w:r>
      <w:r w:rsidR="00BD5F9B" w:rsidRPr="002D3542">
        <w:rPr>
          <w:rFonts w:ascii="Arial" w:hAnsi="Arial"/>
          <w:lang w:val="en-US"/>
        </w:rPr>
        <w:t>The six inserts per indexable insert result in a good cost-per-cutting-edge ratio.</w:t>
      </w:r>
    </w:p>
    <w:p w14:paraId="23CE3D32" w14:textId="1D5464A3" w:rsidR="009071C6" w:rsidRDefault="009071C6" w:rsidP="009071C6">
      <w:pPr>
        <w:rPr>
          <w:rFonts w:ascii="Arial" w:hAnsi="Arial" w:cs="Arial"/>
          <w:lang w:val="en-US"/>
        </w:rPr>
      </w:pPr>
      <w:r w:rsidRPr="002A4390">
        <w:rPr>
          <w:rFonts w:ascii="Arial" w:hAnsi="Arial" w:cs="Arial"/>
          <w:lang w:val="en-US"/>
        </w:rPr>
        <w:t>Source: Horn/Sauermann</w:t>
      </w:r>
    </w:p>
    <w:p w14:paraId="49A58AAF" w14:textId="77777777" w:rsidR="002A4390" w:rsidRPr="002A4390" w:rsidRDefault="002A4390" w:rsidP="009071C6">
      <w:pPr>
        <w:rPr>
          <w:rFonts w:ascii="Arial" w:hAnsi="Arial" w:cs="Arial"/>
          <w:lang w:val="en-US"/>
        </w:rPr>
      </w:pPr>
    </w:p>
    <w:p w14:paraId="3A0E6821" w14:textId="3B453FCC" w:rsidR="009071C6" w:rsidRDefault="002A4390" w:rsidP="009071C6">
      <w:pPr>
        <w:rPr>
          <w:rFonts w:ascii="Arial" w:hAnsi="Arial" w:cs="Arial"/>
          <w:lang w:val="en-US"/>
        </w:rPr>
      </w:pPr>
      <w:r>
        <w:rPr>
          <w:rFonts w:ascii="Arial" w:hAnsi="Arial" w:cs="Arial"/>
          <w:noProof/>
          <w:color w:val="000000" w:themeColor="text1"/>
        </w:rPr>
        <w:drawing>
          <wp:inline distT="0" distB="0" distL="0" distR="0" wp14:anchorId="6B9CFFDF" wp14:editId="0D2A2326">
            <wp:extent cx="3714750" cy="24765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16993" cy="2477995"/>
                    </a:xfrm>
                    <a:prstGeom prst="rect">
                      <a:avLst/>
                    </a:prstGeom>
                    <a:noFill/>
                    <a:ln>
                      <a:noFill/>
                    </a:ln>
                  </pic:spPr>
                </pic:pic>
              </a:graphicData>
            </a:graphic>
          </wp:inline>
        </w:drawing>
      </w:r>
    </w:p>
    <w:p w14:paraId="1752BF96" w14:textId="2EEA2884" w:rsidR="002A4390" w:rsidRPr="00E04F44" w:rsidRDefault="002A4390" w:rsidP="002A4390">
      <w:pPr>
        <w:rPr>
          <w:rFonts w:ascii="Arial" w:hAnsi="Arial"/>
          <w:lang w:val="en-US"/>
        </w:rPr>
      </w:pPr>
      <w:r w:rsidRPr="002A4390">
        <w:rPr>
          <w:rFonts w:ascii="Arial" w:hAnsi="Arial" w:cs="Arial"/>
          <w:b/>
          <w:lang w:val="en-US"/>
        </w:rPr>
        <w:t>photo caption:</w:t>
      </w:r>
      <w:r w:rsidRPr="002A4390">
        <w:rPr>
          <w:rFonts w:ascii="Arial" w:hAnsi="Arial" w:cs="Arial"/>
          <w:lang w:val="en-US"/>
        </w:rPr>
        <w:t xml:space="preserve"> </w:t>
      </w:r>
      <w:r w:rsidR="00E04F44" w:rsidRPr="002D3542">
        <w:rPr>
          <w:rFonts w:ascii="Arial" w:hAnsi="Arial"/>
          <w:lang w:val="en-US"/>
        </w:rPr>
        <w:t>The DA65 milling system guarantees process reliability across a wide range of applications, high expertise and economic benefits for the user.</w:t>
      </w:r>
    </w:p>
    <w:p w14:paraId="5C8CAD24" w14:textId="77777777" w:rsidR="002A4390" w:rsidRDefault="002A4390" w:rsidP="002A4390">
      <w:pPr>
        <w:rPr>
          <w:rFonts w:ascii="Arial" w:hAnsi="Arial" w:cs="Arial"/>
          <w:lang w:val="en-US"/>
        </w:rPr>
      </w:pPr>
      <w:r w:rsidRPr="002A4390">
        <w:rPr>
          <w:rFonts w:ascii="Arial" w:hAnsi="Arial" w:cs="Arial"/>
          <w:lang w:val="en-US"/>
        </w:rPr>
        <w:t>Source: Horn/Sauermann</w:t>
      </w:r>
    </w:p>
    <w:p w14:paraId="6AAD5996" w14:textId="4A580E1A" w:rsidR="002A4390" w:rsidRDefault="002A4390" w:rsidP="009071C6">
      <w:pPr>
        <w:rPr>
          <w:rFonts w:ascii="Arial" w:hAnsi="Arial" w:cs="Arial"/>
          <w:lang w:val="en-US"/>
        </w:rPr>
      </w:pPr>
    </w:p>
    <w:p w14:paraId="2F21E326" w14:textId="77777777" w:rsidR="00643924" w:rsidRPr="002A4390" w:rsidRDefault="00643924" w:rsidP="009071C6">
      <w:pPr>
        <w:rPr>
          <w:rFonts w:ascii="Arial" w:hAnsi="Arial" w:cs="Arial"/>
          <w:lang w:val="en-US"/>
        </w:rPr>
      </w:pPr>
    </w:p>
    <w:p w14:paraId="55BD7FF8" w14:textId="77777777" w:rsidR="00C743ED" w:rsidRPr="002A4390" w:rsidRDefault="00C743ED" w:rsidP="00C743ED">
      <w:pPr>
        <w:rPr>
          <w:rFonts w:ascii="Arial" w:hAnsi="Arial" w:cs="Arial"/>
          <w:lang w:val="en-US"/>
        </w:rPr>
      </w:pPr>
    </w:p>
    <w:p w14:paraId="61E33FF5" w14:textId="77777777" w:rsidR="00C743ED" w:rsidRPr="002A4390" w:rsidRDefault="00C743ED" w:rsidP="00C743ED">
      <w:pPr>
        <w:autoSpaceDE w:val="0"/>
        <w:autoSpaceDN w:val="0"/>
        <w:adjustRightInd w:val="0"/>
        <w:spacing w:after="0" w:line="360" w:lineRule="auto"/>
        <w:rPr>
          <w:rFonts w:ascii="Arial" w:hAnsi="Arial" w:cs="Arial"/>
          <w:lang w:val="en-US"/>
        </w:rPr>
      </w:pPr>
      <w:r w:rsidRPr="002A4390">
        <w:rPr>
          <w:rFonts w:ascii="Arial" w:hAnsi="Arial" w:cs="Arial"/>
          <w:lang w:val="en-US"/>
        </w:rPr>
        <w:t>Contact person for enquiries:</w:t>
      </w:r>
    </w:p>
    <w:p w14:paraId="6619854D" w14:textId="77777777" w:rsidR="00C743ED" w:rsidRPr="002A4390" w:rsidRDefault="00C743ED" w:rsidP="00C743ED">
      <w:pPr>
        <w:autoSpaceDE w:val="0"/>
        <w:autoSpaceDN w:val="0"/>
        <w:adjustRightInd w:val="0"/>
        <w:spacing w:after="0" w:line="360" w:lineRule="auto"/>
        <w:rPr>
          <w:rFonts w:ascii="Arial" w:hAnsi="Arial" w:cs="Arial"/>
          <w:lang w:val="en-US"/>
        </w:rPr>
      </w:pPr>
      <w:proofErr w:type="spellStart"/>
      <w:r w:rsidRPr="002A4390">
        <w:rPr>
          <w:rFonts w:ascii="Arial" w:hAnsi="Arial" w:cs="Arial"/>
          <w:lang w:val="en-US"/>
        </w:rPr>
        <w:t>Hartmetall-Werkzeugfabrik</w:t>
      </w:r>
      <w:proofErr w:type="spellEnd"/>
      <w:r w:rsidRPr="002A4390">
        <w:rPr>
          <w:rFonts w:ascii="Arial" w:hAnsi="Arial" w:cs="Arial"/>
          <w:lang w:val="en-US"/>
        </w:rPr>
        <w:t xml:space="preserve"> Paul Horn GmbH</w:t>
      </w:r>
    </w:p>
    <w:p w14:paraId="7C1BB901" w14:textId="77777777" w:rsidR="00C743ED" w:rsidRPr="002A4390" w:rsidRDefault="00C743ED" w:rsidP="00C743ED">
      <w:pPr>
        <w:autoSpaceDE w:val="0"/>
        <w:autoSpaceDN w:val="0"/>
        <w:adjustRightInd w:val="0"/>
        <w:spacing w:after="0" w:line="360" w:lineRule="auto"/>
        <w:rPr>
          <w:rFonts w:ascii="Arial" w:hAnsi="Arial" w:cs="Arial"/>
          <w:lang w:val="en-US"/>
        </w:rPr>
      </w:pPr>
      <w:r w:rsidRPr="002A4390">
        <w:rPr>
          <w:rFonts w:ascii="Arial" w:hAnsi="Arial" w:cs="Arial"/>
          <w:lang w:val="en-US"/>
        </w:rPr>
        <w:t>Christian Thiele</w:t>
      </w:r>
    </w:p>
    <w:p w14:paraId="4E9559FE" w14:textId="77777777" w:rsidR="00C743ED" w:rsidRPr="002A4390" w:rsidRDefault="00C743ED" w:rsidP="00C743ED">
      <w:pPr>
        <w:autoSpaceDE w:val="0"/>
        <w:autoSpaceDN w:val="0"/>
        <w:adjustRightInd w:val="0"/>
        <w:spacing w:after="0" w:line="360" w:lineRule="auto"/>
        <w:rPr>
          <w:rFonts w:ascii="Arial" w:hAnsi="Arial" w:cs="Arial"/>
          <w:lang w:val="en-US"/>
        </w:rPr>
      </w:pPr>
      <w:r w:rsidRPr="002A4390">
        <w:rPr>
          <w:rFonts w:ascii="Arial" w:hAnsi="Arial" w:cs="Arial"/>
          <w:lang w:val="en-US"/>
        </w:rPr>
        <w:t>Press Officer</w:t>
      </w:r>
    </w:p>
    <w:p w14:paraId="52AA3E36" w14:textId="77777777"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68218EC2" w14:textId="77777777" w:rsidR="00C743ED" w:rsidRPr="002A4390" w:rsidRDefault="00C743ED" w:rsidP="00C743ED">
      <w:pPr>
        <w:autoSpaceDE w:val="0"/>
        <w:autoSpaceDN w:val="0"/>
        <w:adjustRightInd w:val="0"/>
        <w:spacing w:after="0" w:line="360" w:lineRule="auto"/>
        <w:rPr>
          <w:rFonts w:ascii="Arial" w:hAnsi="Arial" w:cs="Arial"/>
        </w:rPr>
      </w:pPr>
      <w:r w:rsidRPr="002A4390">
        <w:rPr>
          <w:rFonts w:ascii="Arial" w:hAnsi="Arial" w:cs="Arial"/>
        </w:rPr>
        <w:t>Tel.: +49 7071 7004-1820, Fax: +49 7071 72893</w:t>
      </w:r>
    </w:p>
    <w:p w14:paraId="6A6E8CF4" w14:textId="77777777" w:rsidR="009968F0" w:rsidRDefault="00C743ED" w:rsidP="009968F0">
      <w:pPr>
        <w:spacing w:line="360" w:lineRule="auto"/>
        <w:rPr>
          <w:rFonts w:ascii="Arial" w:hAnsi="Arial" w:cs="Arial"/>
          <w:lang w:val="it-IT"/>
        </w:rPr>
      </w:pPr>
      <w:r w:rsidRPr="00F5059A">
        <w:rPr>
          <w:rFonts w:ascii="Arial" w:hAnsi="Arial" w:cs="Arial"/>
          <w:lang w:val="en-US"/>
        </w:rPr>
        <w:t xml:space="preserve">Email: </w:t>
      </w:r>
      <w:hyperlink r:id="rId8"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9" w:history="1">
        <w:r w:rsidR="009968F0" w:rsidRPr="003B7845">
          <w:rPr>
            <w:rStyle w:val="Hyperlink"/>
            <w:rFonts w:ascii="Arial" w:hAnsi="Arial" w:cs="Arial"/>
            <w:lang w:val="it-IT"/>
          </w:rPr>
          <w:t>horn-group.com</w:t>
        </w:r>
      </w:hyperlink>
    </w:p>
    <w:p w14:paraId="2E225CBC" w14:textId="77777777" w:rsidR="003113B5" w:rsidRPr="002A4390" w:rsidRDefault="003113B5" w:rsidP="003113B5">
      <w:pPr>
        <w:spacing w:line="360" w:lineRule="auto"/>
        <w:rPr>
          <w:rFonts w:ascii="Arial" w:hAnsi="Arial" w:cs="Arial"/>
          <w:lang w:val="en-US"/>
        </w:rPr>
      </w:pPr>
    </w:p>
    <w:p w14:paraId="774C67F1" w14:textId="77777777" w:rsidR="00C743ED" w:rsidRDefault="00C743ED" w:rsidP="00CE37E9">
      <w:pPr>
        <w:autoSpaceDE w:val="0"/>
        <w:autoSpaceDN w:val="0"/>
        <w:adjustRightInd w:val="0"/>
        <w:spacing w:after="0" w:line="360" w:lineRule="auto"/>
        <w:rPr>
          <w:rFonts w:ascii="Arial" w:hAnsi="Arial" w:cs="Arial"/>
          <w:lang w:val="en-US"/>
        </w:rPr>
      </w:pPr>
    </w:p>
    <w:p w14:paraId="493C8BFA" w14:textId="77777777" w:rsidR="00C743ED" w:rsidRDefault="00C743ED" w:rsidP="00C743ED">
      <w:pPr>
        <w:autoSpaceDE w:val="0"/>
        <w:autoSpaceDN w:val="0"/>
        <w:adjustRightInd w:val="0"/>
        <w:spacing w:after="0" w:line="360" w:lineRule="auto"/>
        <w:rPr>
          <w:rFonts w:ascii="Arial" w:hAnsi="Arial" w:cs="Arial"/>
          <w:lang w:val="en-US"/>
        </w:rPr>
      </w:pPr>
    </w:p>
    <w:p w14:paraId="32D2C060" w14:textId="77777777" w:rsidR="009071C6" w:rsidRPr="002A4390" w:rsidRDefault="009071C6" w:rsidP="009071C6">
      <w:pPr>
        <w:rPr>
          <w:rFonts w:ascii="Arial" w:hAnsi="Arial" w:cs="Arial"/>
          <w:lang w:val="en-US"/>
        </w:rPr>
      </w:pPr>
    </w:p>
    <w:sectPr w:rsidR="009071C6" w:rsidRPr="002A439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1DA269" w14:textId="77777777" w:rsidR="00C078CD" w:rsidRDefault="00C078CD" w:rsidP="00925DB2">
      <w:pPr>
        <w:spacing w:after="0" w:line="240" w:lineRule="auto"/>
      </w:pPr>
      <w:r>
        <w:separator/>
      </w:r>
    </w:p>
  </w:endnote>
  <w:endnote w:type="continuationSeparator" w:id="0">
    <w:p w14:paraId="246ADBDD" w14:textId="77777777" w:rsidR="00C078CD" w:rsidRDefault="00C078CD"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DE565" w14:textId="77777777" w:rsidR="00DD4B1C" w:rsidRPr="00925DB2" w:rsidRDefault="00DD4B1C">
    <w:pPr>
      <w:pStyle w:val="Fuzeile"/>
      <w:jc w:val="right"/>
      <w:rPr>
        <w:rFonts w:ascii="Arial" w:hAnsi="Arial" w:cs="Arial"/>
        <w:sz w:val="16"/>
        <w:szCs w:val="16"/>
      </w:rPr>
    </w:pPr>
  </w:p>
  <w:p w14:paraId="67463339"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73F77" w14:textId="77777777" w:rsidR="0091455E" w:rsidRPr="00925DB2" w:rsidRDefault="0091455E" w:rsidP="0091455E">
    <w:pPr>
      <w:pStyle w:val="Fuzeile"/>
      <w:jc w:val="right"/>
      <w:rPr>
        <w:rFonts w:ascii="Arial" w:hAnsi="Arial" w:cs="Arial"/>
        <w:sz w:val="16"/>
        <w:szCs w:val="16"/>
      </w:rPr>
    </w:pPr>
  </w:p>
  <w:p w14:paraId="3CCA6E1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7DCBC2" w14:textId="77777777" w:rsidR="00C078CD" w:rsidRDefault="00C078CD" w:rsidP="00925DB2">
      <w:pPr>
        <w:spacing w:after="0" w:line="240" w:lineRule="auto"/>
      </w:pPr>
      <w:r>
        <w:separator/>
      </w:r>
    </w:p>
  </w:footnote>
  <w:footnote w:type="continuationSeparator" w:id="0">
    <w:p w14:paraId="71CEB8D3" w14:textId="77777777" w:rsidR="00C078CD" w:rsidRDefault="00C078CD"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D6F89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70B37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468C53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262675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2302F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E369F5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8AC67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6ED57A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A480B4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8E4FDA1"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55FFC49F" wp14:editId="5026FC46">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B2459" w14:textId="77777777" w:rsidR="00CC4269" w:rsidRPr="00CC4269" w:rsidRDefault="00CC4269" w:rsidP="00CC4269">
    <w:pPr>
      <w:pStyle w:val="Kopfzeile"/>
      <w:spacing w:line="276" w:lineRule="auto"/>
      <w:rPr>
        <w:rFonts w:ascii="Arial" w:hAnsi="Arial" w:cs="Arial"/>
        <w:sz w:val="20"/>
      </w:rPr>
    </w:pPr>
  </w:p>
  <w:p w14:paraId="0FDE2EAB" w14:textId="77777777" w:rsidR="00CC4269" w:rsidRPr="00CC4269" w:rsidRDefault="00CC4269" w:rsidP="00CC4269">
    <w:pPr>
      <w:pStyle w:val="Kopfzeile"/>
      <w:spacing w:line="276" w:lineRule="auto"/>
      <w:rPr>
        <w:rFonts w:ascii="Arial" w:hAnsi="Arial" w:cs="Arial"/>
        <w:sz w:val="20"/>
      </w:rPr>
    </w:pPr>
  </w:p>
  <w:p w14:paraId="59B122C6" w14:textId="77777777" w:rsidR="00CC4269" w:rsidRPr="00CC4269" w:rsidRDefault="00CC4269" w:rsidP="00CC4269">
    <w:pPr>
      <w:pStyle w:val="Kopfzeile"/>
      <w:spacing w:line="276" w:lineRule="auto"/>
      <w:rPr>
        <w:rFonts w:ascii="Arial" w:hAnsi="Arial" w:cs="Arial"/>
        <w:sz w:val="20"/>
      </w:rPr>
    </w:pPr>
  </w:p>
  <w:p w14:paraId="7B8FD8CC" w14:textId="77777777" w:rsidR="00CC4269" w:rsidRPr="00CC4269" w:rsidRDefault="00CC4269" w:rsidP="00CC4269">
    <w:pPr>
      <w:pStyle w:val="Kopfzeile"/>
      <w:spacing w:line="276" w:lineRule="auto"/>
      <w:rPr>
        <w:rFonts w:ascii="Arial" w:hAnsi="Arial" w:cs="Arial"/>
        <w:sz w:val="20"/>
      </w:rPr>
    </w:pPr>
  </w:p>
  <w:p w14:paraId="587D0644"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2A8F495" wp14:editId="26BBA1DE">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B3DED"/>
    <w:rsid w:val="001D05D4"/>
    <w:rsid w:val="001D3FDF"/>
    <w:rsid w:val="001E6C8C"/>
    <w:rsid w:val="001F0082"/>
    <w:rsid w:val="00233FBE"/>
    <w:rsid w:val="00255304"/>
    <w:rsid w:val="00263C19"/>
    <w:rsid w:val="00295C15"/>
    <w:rsid w:val="002A0FBC"/>
    <w:rsid w:val="002A4390"/>
    <w:rsid w:val="002B43E1"/>
    <w:rsid w:val="002B7497"/>
    <w:rsid w:val="002C5EEA"/>
    <w:rsid w:val="002D3034"/>
    <w:rsid w:val="002D3542"/>
    <w:rsid w:val="002F6AA3"/>
    <w:rsid w:val="003113B5"/>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7DA8"/>
    <w:rsid w:val="0058217C"/>
    <w:rsid w:val="005B372D"/>
    <w:rsid w:val="005E299E"/>
    <w:rsid w:val="00617E9D"/>
    <w:rsid w:val="00636ABA"/>
    <w:rsid w:val="00643924"/>
    <w:rsid w:val="00650455"/>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B1C86"/>
    <w:rsid w:val="008D6D9E"/>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852B4"/>
    <w:rsid w:val="00BA0AE7"/>
    <w:rsid w:val="00BA1CD3"/>
    <w:rsid w:val="00BC1085"/>
    <w:rsid w:val="00BD5A8D"/>
    <w:rsid w:val="00BD5F9B"/>
    <w:rsid w:val="00BD793B"/>
    <w:rsid w:val="00BE0F8E"/>
    <w:rsid w:val="00BE7556"/>
    <w:rsid w:val="00BF07D2"/>
    <w:rsid w:val="00C03381"/>
    <w:rsid w:val="00C078CD"/>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04F44"/>
    <w:rsid w:val="00E22D8A"/>
    <w:rsid w:val="00E44CBF"/>
    <w:rsid w:val="00E464F0"/>
    <w:rsid w:val="00E47F2A"/>
    <w:rsid w:val="00E86700"/>
    <w:rsid w:val="00EC7570"/>
    <w:rsid w:val="00ED4E39"/>
    <w:rsid w:val="00EF64CF"/>
    <w:rsid w:val="00F103BF"/>
    <w:rsid w:val="00F11892"/>
    <w:rsid w:val="00F15E1F"/>
    <w:rsid w:val="00F35840"/>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C309CA"/>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406</Words>
  <Characters>2560</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2961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19</cp:revision>
  <cp:lastPrinted>2015-02-20T10:59:00Z</cp:lastPrinted>
  <dcterms:created xsi:type="dcterms:W3CDTF">2019-01-31T08:44:00Z</dcterms:created>
  <dcterms:modified xsi:type="dcterms:W3CDTF">2025-09-10T07:47:00Z</dcterms:modified>
</cp:coreProperties>
</file>